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F8B8" w14:textId="77777777" w:rsidR="00FE067E" w:rsidRDefault="003C6034" w:rsidP="00CC1F3B">
      <w:pPr>
        <w:pStyle w:val="TitlePageOrigin"/>
      </w:pPr>
      <w:r>
        <w:rPr>
          <w:caps w:val="0"/>
        </w:rPr>
        <w:t>WEST VIRGINIA LEGISLATURE</w:t>
      </w:r>
    </w:p>
    <w:p w14:paraId="71FC8D39"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0C2B082" w14:textId="77777777" w:rsidR="00CD36CF" w:rsidRDefault="00F16424" w:rsidP="00CC1F3B">
      <w:pPr>
        <w:pStyle w:val="TitlePageBillPrefix"/>
      </w:pPr>
      <w:sdt>
        <w:sdtPr>
          <w:tag w:val="IntroDate"/>
          <w:id w:val="-1236936958"/>
          <w:placeholder>
            <w:docPart w:val="81C10CA4824A4DC4BB12171C1F949E7B"/>
          </w:placeholder>
          <w:text/>
        </w:sdtPr>
        <w:sdtEndPr/>
        <w:sdtContent>
          <w:r w:rsidR="00AE48A0">
            <w:t>Introduced</w:t>
          </w:r>
        </w:sdtContent>
      </w:sdt>
    </w:p>
    <w:p w14:paraId="47FA14D0" w14:textId="71453976" w:rsidR="00CD36CF" w:rsidRDefault="00F16424" w:rsidP="00CC1F3B">
      <w:pPr>
        <w:pStyle w:val="BillNumber"/>
      </w:pPr>
      <w:sdt>
        <w:sdtPr>
          <w:tag w:val="Chamber"/>
          <w:id w:val="893011969"/>
          <w:lock w:val="sdtLocked"/>
          <w:placeholder>
            <w:docPart w:val="51D96869485C4E8FA6B745FA8D2A8648"/>
          </w:placeholder>
          <w:dropDownList>
            <w:listItem w:displayText="House" w:value="House"/>
            <w:listItem w:displayText="Senate" w:value="Senate"/>
          </w:dropDownList>
        </w:sdtPr>
        <w:sdtEndPr/>
        <w:sdtContent>
          <w:r w:rsidR="00C0626D">
            <w:t>Senate</w:t>
          </w:r>
        </w:sdtContent>
      </w:sdt>
      <w:r w:rsidR="00303684">
        <w:t xml:space="preserve"> </w:t>
      </w:r>
      <w:r w:rsidR="00CD36CF">
        <w:t xml:space="preserve">Bill </w:t>
      </w:r>
      <w:sdt>
        <w:sdtPr>
          <w:tag w:val="BNum"/>
          <w:id w:val="1645317809"/>
          <w:lock w:val="sdtLocked"/>
          <w:placeholder>
            <w:docPart w:val="8A7B8A53985E4CE4AA2F272F8398A7A2"/>
          </w:placeholder>
          <w:text/>
        </w:sdtPr>
        <w:sdtEndPr/>
        <w:sdtContent>
          <w:r w:rsidR="00EC49E0">
            <w:t>527</w:t>
          </w:r>
        </w:sdtContent>
      </w:sdt>
    </w:p>
    <w:p w14:paraId="5FFD4222" w14:textId="51B4A6EB" w:rsidR="00CD36CF" w:rsidRDefault="00CD36CF" w:rsidP="00CC1F3B">
      <w:pPr>
        <w:pStyle w:val="Sponsors"/>
      </w:pPr>
      <w:r>
        <w:t xml:space="preserve">By </w:t>
      </w:r>
      <w:sdt>
        <w:sdtPr>
          <w:tag w:val="Sponsors"/>
          <w:id w:val="1589585889"/>
          <w:placeholder>
            <w:docPart w:val="261918CBAFC54B6DAA47DF831E5E66D3"/>
          </w:placeholder>
          <w:text w:multiLine="1"/>
        </w:sdtPr>
        <w:sdtEndPr/>
        <w:sdtContent>
          <w:r w:rsidR="00C0626D">
            <w:t>Senator</w:t>
          </w:r>
          <w:r w:rsidR="00F16424">
            <w:t>s</w:t>
          </w:r>
          <w:r w:rsidR="00C0626D">
            <w:t xml:space="preserve"> Weld</w:t>
          </w:r>
          <w:r w:rsidR="00F16424">
            <w:t xml:space="preserve"> and Hamilton</w:t>
          </w:r>
        </w:sdtContent>
      </w:sdt>
    </w:p>
    <w:p w14:paraId="11DEFE1A" w14:textId="0B1E27C6" w:rsidR="00E831B3" w:rsidRDefault="00CD36CF" w:rsidP="00CC1F3B">
      <w:pPr>
        <w:pStyle w:val="References"/>
      </w:pPr>
      <w:r>
        <w:t>[</w:t>
      </w:r>
      <w:sdt>
        <w:sdtPr>
          <w:tag w:val="References"/>
          <w:id w:val="-1043047873"/>
          <w:placeholder>
            <w:docPart w:val="805F1272E6F04B45A4A3A2B223AAF803"/>
          </w:placeholder>
          <w:text w:multiLine="1"/>
        </w:sdtPr>
        <w:sdtEndPr/>
        <w:sdtContent>
          <w:r w:rsidR="00093AB0">
            <w:t xml:space="preserve">Introduced </w:t>
          </w:r>
          <w:r w:rsidR="00EC49E0">
            <w:t>February 19, 2025</w:t>
          </w:r>
          <w:r w:rsidR="00093AB0">
            <w:t>; referred</w:t>
          </w:r>
          <w:r w:rsidR="00093AB0">
            <w:br/>
            <w:t xml:space="preserve">to the Committee on </w:t>
          </w:r>
          <w:r w:rsidR="00C64531">
            <w:t>the Judiciary</w:t>
          </w:r>
        </w:sdtContent>
      </w:sdt>
      <w:r>
        <w:t>]</w:t>
      </w:r>
    </w:p>
    <w:p w14:paraId="32C6E691" w14:textId="5AD8532E" w:rsidR="00303684" w:rsidRDefault="0000526A" w:rsidP="00CC1F3B">
      <w:pPr>
        <w:pStyle w:val="TitleSection"/>
      </w:pPr>
      <w:r>
        <w:lastRenderedPageBreak/>
        <w:t>A BILL</w:t>
      </w:r>
      <w:r w:rsidR="000F7B71">
        <w:t xml:space="preserve"> to amend and reenact </w:t>
      </w:r>
      <w:r w:rsidR="000E6AB9">
        <w:rPr>
          <w:rFonts w:cs="Arial"/>
        </w:rPr>
        <w:t>§</w:t>
      </w:r>
      <w:r w:rsidR="000E6AB9">
        <w:t>61-2-10b of the Code of West Virginia,</w:t>
      </w:r>
      <w:r w:rsidR="000C139C">
        <w:t xml:space="preserve"> </w:t>
      </w:r>
      <w:r w:rsidR="000E6AB9">
        <w:t>1931,</w:t>
      </w:r>
      <w:r w:rsidR="000C139C">
        <w:t xml:space="preserve"> as amended</w:t>
      </w:r>
      <w:r w:rsidR="00522BB8">
        <w:t>;</w:t>
      </w:r>
      <w:r w:rsidR="000E6AB9">
        <w:t xml:space="preserve"> and to </w:t>
      </w:r>
      <w:r w:rsidR="00EC49E0">
        <w:t>amend the code by adding</w:t>
      </w:r>
      <w:r w:rsidR="00B61C2F">
        <w:t xml:space="preserve"> a new section</w:t>
      </w:r>
      <w:r w:rsidR="0041103B">
        <w:t>,</w:t>
      </w:r>
      <w:r w:rsidR="00B61C2F">
        <w:t xml:space="preserve"> designated </w:t>
      </w:r>
      <w:r w:rsidR="00B61C2F">
        <w:rPr>
          <w:rFonts w:cs="Arial"/>
        </w:rPr>
        <w:t>§</w:t>
      </w:r>
      <w:r w:rsidR="00B61C2F">
        <w:t xml:space="preserve">61-2-10c, </w:t>
      </w:r>
      <w:r w:rsidR="000C139C" w:rsidRPr="009604FD">
        <w:t>relating to</w:t>
      </w:r>
      <w:r w:rsidR="00FA2E34">
        <w:t xml:space="preserve"> </w:t>
      </w:r>
      <w:r w:rsidR="00B71D23">
        <w:t>clarifying</w:t>
      </w:r>
      <w:r w:rsidR="00D35343">
        <w:t xml:space="preserve"> t</w:t>
      </w:r>
      <w:r w:rsidR="00FA2E34">
        <w:t xml:space="preserve">he criminal offense of malicious </w:t>
      </w:r>
      <w:r w:rsidR="00B71D23">
        <w:t>assault</w:t>
      </w:r>
      <w:r w:rsidR="00D35343">
        <w:t>, unlawful assault, and battery</w:t>
      </w:r>
      <w:r w:rsidR="007E221E">
        <w:t xml:space="preserve"> on law-enforcement officers, correctional employees, and emergency medical service personnel; providing definitions; and </w:t>
      </w:r>
      <w:r w:rsidR="005335F8">
        <w:t>establishing</w:t>
      </w:r>
      <w:r w:rsidR="007E221E">
        <w:t xml:space="preserve"> penalties.</w:t>
      </w:r>
    </w:p>
    <w:p w14:paraId="64B00104" w14:textId="4B25CB6E" w:rsidR="003C6034" w:rsidRDefault="00303684" w:rsidP="00CC1F3B">
      <w:pPr>
        <w:pStyle w:val="EnactingClause"/>
        <w:sectPr w:rsidR="003C6034" w:rsidSect="00D46F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985D7E4" w14:textId="679DDAD5" w:rsidR="00C0626D" w:rsidRDefault="00C0626D" w:rsidP="00C0626D">
      <w:pPr>
        <w:pStyle w:val="ArticleHeading"/>
        <w:ind w:left="0" w:firstLine="0"/>
        <w:sectPr w:rsidR="00C0626D" w:rsidSect="00D46FCD">
          <w:type w:val="continuous"/>
          <w:pgSz w:w="12240" w:h="15840" w:code="1"/>
          <w:pgMar w:top="1440" w:right="1440" w:bottom="1440" w:left="1440" w:header="720" w:footer="720" w:gutter="0"/>
          <w:lnNumType w:countBy="1" w:restart="newSection"/>
          <w:cols w:space="720"/>
          <w:titlePg/>
          <w:docGrid w:linePitch="360"/>
        </w:sectPr>
      </w:pPr>
      <w:r>
        <w:t>article 2. crimes against the person.</w:t>
      </w:r>
    </w:p>
    <w:p w14:paraId="4B80C519" w14:textId="77777777" w:rsidR="00C0626D" w:rsidRPr="001C575D" w:rsidRDefault="00C0626D" w:rsidP="00C9312E">
      <w:pPr>
        <w:pStyle w:val="SectionHeading"/>
        <w:sectPr w:rsidR="00C0626D" w:rsidRPr="001C575D" w:rsidSect="00D46FC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C575D">
        <w:t>§61-2-10b. Malicious assault; unlawful assault; battery; and assault on governmental representatives, health care providers, utility workers, law-enforcement officers, correctional employees and emergency medical service personnel; definitions; penalties.</w:t>
      </w:r>
    </w:p>
    <w:p w14:paraId="26163384" w14:textId="77777777" w:rsidR="00C0626D" w:rsidRPr="001C575D" w:rsidRDefault="00C0626D" w:rsidP="00C9312E">
      <w:pPr>
        <w:pStyle w:val="SectionBody"/>
      </w:pPr>
      <w:r w:rsidRPr="001C575D">
        <w:t>(a) For purposes of this section:</w:t>
      </w:r>
    </w:p>
    <w:p w14:paraId="3CC303DA" w14:textId="1E16D0A7" w:rsidR="00C0626D" w:rsidRPr="001C575D" w:rsidRDefault="00C0626D" w:rsidP="00C9312E">
      <w:pPr>
        <w:pStyle w:val="SectionBody"/>
      </w:pPr>
      <w:r w:rsidRPr="001C575D">
        <w:t xml:space="preserve">(1) </w:t>
      </w:r>
      <w:r w:rsidR="00B23FE1">
        <w:t>"</w:t>
      </w:r>
      <w:r w:rsidRPr="001C575D">
        <w:t>Government representative</w:t>
      </w:r>
      <w:r w:rsidR="00B23FE1">
        <w:t>"</w:t>
      </w:r>
      <w:r w:rsidRPr="001C575D">
        <w:t xml:space="preserve"> means any officer or employee of the state or a political subdivision thereof, or a person under contract with a state agency or political subdivision thereof</w:t>
      </w:r>
      <w:r>
        <w:rPr>
          <w:u w:val="single"/>
        </w:rPr>
        <w:t xml:space="preserve">, except for any officer or employee designated in </w:t>
      </w:r>
      <w:r>
        <w:rPr>
          <w:rFonts w:cs="Arial"/>
          <w:u w:val="single"/>
        </w:rPr>
        <w:t>§</w:t>
      </w:r>
      <w:r>
        <w:rPr>
          <w:u w:val="single"/>
        </w:rPr>
        <w:t>61-2-10c of this code</w:t>
      </w:r>
      <w:r w:rsidRPr="001C575D">
        <w:t>.</w:t>
      </w:r>
    </w:p>
    <w:p w14:paraId="2077A52E" w14:textId="58D4BE65" w:rsidR="00C0626D" w:rsidRPr="001C575D" w:rsidRDefault="00C0626D" w:rsidP="00C9312E">
      <w:pPr>
        <w:pStyle w:val="SectionBody"/>
      </w:pPr>
      <w:r w:rsidRPr="001C575D">
        <w:t xml:space="preserve">(2) </w:t>
      </w:r>
      <w:r w:rsidR="00B23FE1">
        <w:t>"</w:t>
      </w:r>
      <w:r w:rsidRPr="001C575D">
        <w:t>Health care worker</w:t>
      </w:r>
      <w:r w:rsidR="00B23FE1">
        <w:t>"</w:t>
      </w:r>
      <w:r w:rsidRPr="001C575D">
        <w:t xml:space="preserve"> means any nurse, nurse practitioner, physician, physician assistant or technician practicing at, and all persons employed by or under contract to a hospital, county or district health department, long-term care facility, physician</w:t>
      </w:r>
      <w:r>
        <w:t>’</w:t>
      </w:r>
      <w:r w:rsidRPr="001C575D">
        <w:t>s office, clinic or outpatient treatment facility.</w:t>
      </w:r>
    </w:p>
    <w:p w14:paraId="2908872A" w14:textId="07E185A4" w:rsidR="00C0626D" w:rsidRPr="00C0626D" w:rsidRDefault="00C0626D" w:rsidP="00C9312E">
      <w:pPr>
        <w:pStyle w:val="SectionBody"/>
        <w:rPr>
          <w:strike/>
        </w:rPr>
      </w:pPr>
      <w:r w:rsidRPr="001C575D">
        <w:t xml:space="preserve">(3) </w:t>
      </w:r>
      <w:r w:rsidR="00B23FE1">
        <w:rPr>
          <w:strike/>
        </w:rPr>
        <w:t>"</w:t>
      </w:r>
      <w:r w:rsidRPr="00C0626D">
        <w:rPr>
          <w:strike/>
        </w:rPr>
        <w:t>Emergency service personnel</w:t>
      </w:r>
      <w:r w:rsidR="00B23FE1">
        <w:rPr>
          <w:strike/>
        </w:rPr>
        <w:t>"</w:t>
      </w:r>
      <w:r w:rsidRPr="00C0626D">
        <w:rPr>
          <w:strike/>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47362B9A" w14:textId="123A8931" w:rsidR="00C0626D" w:rsidRPr="001C575D" w:rsidRDefault="00D544B2" w:rsidP="00C9312E">
      <w:pPr>
        <w:pStyle w:val="SectionBody"/>
      </w:pPr>
      <w:r w:rsidRPr="00D544B2">
        <w:t xml:space="preserve">(4) </w:t>
      </w:r>
      <w:r w:rsidR="00B23FE1">
        <w:t>"</w:t>
      </w:r>
      <w:r w:rsidR="00C0626D" w:rsidRPr="001C575D">
        <w:t>Utility worker</w:t>
      </w:r>
      <w:r w:rsidR="00B23FE1">
        <w:t>"</w:t>
      </w:r>
      <w:r w:rsidR="00C0626D" w:rsidRPr="001C575D">
        <w:t xml:space="preserve"> means any individual employed by a public utility or electric cooperative or under contract to a public utility, electric cooperative or interstate pipeline.</w:t>
      </w:r>
    </w:p>
    <w:p w14:paraId="04338884" w14:textId="41A45C6C" w:rsidR="00C0626D" w:rsidRPr="00C0626D" w:rsidRDefault="00C0626D" w:rsidP="00C9312E">
      <w:pPr>
        <w:pStyle w:val="SectionBody"/>
        <w:rPr>
          <w:strike/>
        </w:rPr>
      </w:pPr>
      <w:r w:rsidRPr="00C0626D">
        <w:rPr>
          <w:strike/>
        </w:rPr>
        <w:t xml:space="preserve">(5) </w:t>
      </w:r>
      <w:r w:rsidR="00B23FE1">
        <w:rPr>
          <w:strike/>
        </w:rPr>
        <w:t>"</w:t>
      </w:r>
      <w:r w:rsidRPr="00C0626D">
        <w:rPr>
          <w:strike/>
        </w:rPr>
        <w:t>Law-enforcement officer</w:t>
      </w:r>
      <w:r w:rsidR="00B23FE1">
        <w:rPr>
          <w:strike/>
        </w:rPr>
        <w:t>"</w:t>
      </w:r>
      <w:r w:rsidRPr="00C0626D">
        <w:rPr>
          <w:strike/>
        </w:rPr>
        <w:t xml:space="preserve"> has the same definition as this term is defined in W.Va. </w:t>
      </w:r>
      <w:r w:rsidRPr="00C0626D">
        <w:rPr>
          <w:strike/>
        </w:rPr>
        <w:lastRenderedPageBreak/>
        <w:t xml:space="preserve">Code §30-29-1, except for purposes of this section, </w:t>
      </w:r>
      <w:r w:rsidR="00B23FE1">
        <w:rPr>
          <w:strike/>
        </w:rPr>
        <w:t>"</w:t>
      </w:r>
      <w:r w:rsidRPr="00C0626D">
        <w:rPr>
          <w:strike/>
        </w:rPr>
        <w:t>law-enforcement officer</w:t>
      </w:r>
      <w:r w:rsidR="00B23FE1">
        <w:rPr>
          <w:strike/>
        </w:rPr>
        <w:t>"</w:t>
      </w:r>
      <w:r w:rsidRPr="00C0626D">
        <w:rPr>
          <w:strike/>
        </w:rPr>
        <w:t xml:space="preserve"> shall additionally include those individuals defined as </w:t>
      </w:r>
      <w:r w:rsidR="00B23FE1">
        <w:rPr>
          <w:strike/>
        </w:rPr>
        <w:t>"</w:t>
      </w:r>
      <w:r w:rsidRPr="00C0626D">
        <w:rPr>
          <w:strike/>
        </w:rPr>
        <w:t>chief executive</w:t>
      </w:r>
      <w:r w:rsidR="00B23FE1">
        <w:rPr>
          <w:strike/>
        </w:rPr>
        <w:t>"</w:t>
      </w:r>
      <w:r w:rsidRPr="00C0626D">
        <w:rPr>
          <w:strike/>
        </w:rPr>
        <w:t xml:space="preserve"> in W.Va. Code §30-29-1.</w:t>
      </w:r>
    </w:p>
    <w:p w14:paraId="4808F410" w14:textId="17205412" w:rsidR="00C0626D" w:rsidRPr="00C0626D" w:rsidRDefault="00C0626D" w:rsidP="00C9312E">
      <w:pPr>
        <w:pStyle w:val="SectionBody"/>
        <w:rPr>
          <w:strike/>
        </w:rPr>
      </w:pPr>
      <w:r w:rsidRPr="00C0626D">
        <w:rPr>
          <w:strike/>
        </w:rPr>
        <w:t xml:space="preserve">(6) </w:t>
      </w:r>
      <w:r w:rsidR="00B23FE1">
        <w:rPr>
          <w:strike/>
        </w:rPr>
        <w:t>"</w:t>
      </w:r>
      <w:r w:rsidRPr="00C0626D">
        <w:rPr>
          <w:strike/>
        </w:rPr>
        <w:t>Correctional employee</w:t>
      </w:r>
      <w:r w:rsidR="00B23FE1">
        <w:rPr>
          <w:strike/>
        </w:rPr>
        <w:t>"</w:t>
      </w:r>
      <w:r w:rsidRPr="00C0626D">
        <w:rPr>
          <w:strike/>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1A87E7ED" w14:textId="68A2A488" w:rsidR="00C0626D" w:rsidRPr="001C575D" w:rsidRDefault="00C0626D" w:rsidP="00C9312E">
      <w:pPr>
        <w:pStyle w:val="SectionBody"/>
      </w:pPr>
      <w:r w:rsidRPr="001C575D">
        <w:t xml:space="preserve">(b) </w:t>
      </w:r>
      <w:r w:rsidRPr="001C575D">
        <w:rPr>
          <w:i/>
          <w:iCs/>
        </w:rPr>
        <w:t>Malicious assault. —</w:t>
      </w:r>
      <w:r w:rsidRPr="001C575D">
        <w:t xml:space="preserve"> Any person who maliciously shoots, stabs, cuts or wounds or by any means causes bodily injury with intent to maim, disfigure, disable or kill a government representative, health care worker, </w:t>
      </w:r>
      <w:r>
        <w:rPr>
          <w:u w:val="single"/>
        </w:rPr>
        <w:t>or</w:t>
      </w:r>
      <w:r>
        <w:t xml:space="preserve"> </w:t>
      </w:r>
      <w:r w:rsidRPr="001C575D">
        <w:t>utility worker</w:t>
      </w:r>
      <w:r w:rsidRPr="00C0626D">
        <w:rPr>
          <w:strike/>
        </w:rPr>
        <w:t>, emergency service personnel, correctional employee or law-enforcement officer</w:t>
      </w:r>
      <w:r w:rsidRPr="001C575D">
        <w:t xml:space="preserve">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three nor more than </w:t>
      </w:r>
      <w:r w:rsidR="00F57AE2" w:rsidRPr="0041103B">
        <w:rPr>
          <w:color w:val="auto"/>
        </w:rPr>
        <w:t>15</w:t>
      </w:r>
      <w:r w:rsidR="00F57AE2">
        <w:t xml:space="preserve"> </w:t>
      </w:r>
      <w:r w:rsidRPr="001C575D">
        <w:t>years.</w:t>
      </w:r>
    </w:p>
    <w:p w14:paraId="6AD927F7" w14:textId="081F3516" w:rsidR="00C0626D" w:rsidRPr="001C575D" w:rsidRDefault="00C0626D" w:rsidP="00C9312E">
      <w:pPr>
        <w:pStyle w:val="SectionBody"/>
      </w:pPr>
      <w:r w:rsidRPr="001C575D">
        <w:t>(c)</w:t>
      </w:r>
      <w:r w:rsidRPr="001C575D">
        <w:rPr>
          <w:i/>
          <w:iCs/>
        </w:rPr>
        <w:t xml:space="preserve"> Unlawful assault. —</w:t>
      </w:r>
      <w:r w:rsidRPr="001C575D">
        <w:t xml:space="preserve"> Any person who unlawfully but not maliciously shoots, stabs, cuts or wounds or by any means causes a government representative, health care worker,</w:t>
      </w:r>
      <w:r>
        <w:t xml:space="preserve"> </w:t>
      </w:r>
      <w:r>
        <w:rPr>
          <w:u w:val="single"/>
        </w:rPr>
        <w:t>or</w:t>
      </w:r>
      <w:r w:rsidRPr="001C575D">
        <w:t xml:space="preserve"> utility worker</w:t>
      </w:r>
      <w:r w:rsidRPr="00C0626D">
        <w:rPr>
          <w:strike/>
        </w:rPr>
        <w:t>, emergency service personnel, correctional employee or law-enforcement officer</w:t>
      </w:r>
      <w:r w:rsidRPr="001C575D">
        <w:t xml:space="preserve">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two nor more than five years.</w:t>
      </w:r>
    </w:p>
    <w:p w14:paraId="27DF29C4" w14:textId="0837A3D2" w:rsidR="00C0626D" w:rsidRPr="001C575D" w:rsidRDefault="00C0626D" w:rsidP="00C9312E">
      <w:pPr>
        <w:pStyle w:val="SectionBody"/>
      </w:pPr>
      <w:r w:rsidRPr="001C575D">
        <w:t>(d)</w:t>
      </w:r>
      <w:r w:rsidRPr="001C575D">
        <w:rPr>
          <w:i/>
          <w:iCs/>
        </w:rPr>
        <w:t xml:space="preserve"> Battery. —</w:t>
      </w:r>
      <w:r w:rsidRPr="001C575D">
        <w:t xml:space="preserve"> Any person who unlawfully, knowingly and intentionally makes physical contact of an insulting or provoking nature with a government representative, health care worker, </w:t>
      </w:r>
      <w:r>
        <w:rPr>
          <w:u w:val="single"/>
        </w:rPr>
        <w:t>or</w:t>
      </w:r>
      <w:r>
        <w:t xml:space="preserve"> </w:t>
      </w:r>
      <w:r w:rsidRPr="001C575D">
        <w:t>utility worker</w:t>
      </w:r>
      <w:r w:rsidRPr="00C0626D">
        <w:rPr>
          <w:strike/>
        </w:rPr>
        <w:t>, emergency service personnel, correctional employee or law-enforcement officer</w:t>
      </w:r>
      <w:r w:rsidRPr="001C575D">
        <w:t xml:space="preserve">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w:t>
      </w:r>
      <w:r w:rsidRPr="001C575D">
        <w:lastRenderedPageBreak/>
        <w:t>or has reason to know that the victim is acting in his or her official capacity, is guilty of a misdemeanor and, upon conviction thereof, shall be fined not more than $500 or confined in jail not less than one month nor more than twelve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p>
    <w:p w14:paraId="37520192" w14:textId="71CCFEC8" w:rsidR="00C0626D" w:rsidRPr="001C575D" w:rsidRDefault="00C0626D" w:rsidP="00C9312E">
      <w:pPr>
        <w:pStyle w:val="SectionBody"/>
      </w:pPr>
      <w:r w:rsidRPr="001C575D">
        <w:t>(e)</w:t>
      </w:r>
      <w:r w:rsidRPr="001C575D">
        <w:rPr>
          <w:i/>
          <w:iCs/>
        </w:rPr>
        <w:t xml:space="preserve"> Assault. —</w:t>
      </w:r>
      <w:r w:rsidRPr="001C575D">
        <w:t xml:space="preserve"> Any person who unlawfully attempts to commit a violent injury to the person of a government representative, health care worker, </w:t>
      </w:r>
      <w:r>
        <w:rPr>
          <w:u w:val="single"/>
        </w:rPr>
        <w:t>or</w:t>
      </w:r>
      <w:r>
        <w:t xml:space="preserve"> </w:t>
      </w:r>
      <w:r w:rsidRPr="001C575D">
        <w:t>utility worker</w:t>
      </w:r>
      <w:r w:rsidRPr="00C0626D">
        <w:rPr>
          <w:strike/>
        </w:rPr>
        <w:t>, emergency service personnel, correctional employee or law-enforcement officer,</w:t>
      </w:r>
      <w:r w:rsidRPr="001C575D">
        <w:t xml:space="preserve">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twenty-four hours nor more than six months, fined not more than $200, or both fined and confined.</w:t>
      </w:r>
    </w:p>
    <w:p w14:paraId="60130ECF" w14:textId="77777777" w:rsidR="00C0626D" w:rsidRPr="00F90AE9" w:rsidRDefault="00C0626D" w:rsidP="00C9312E">
      <w:pPr>
        <w:pStyle w:val="SectionBody"/>
        <w:rPr>
          <w:strike/>
        </w:rPr>
      </w:pPr>
      <w:r w:rsidRPr="001C575D">
        <w:rPr>
          <w:rFonts w:cs="Arial"/>
        </w:rPr>
        <w:t xml:space="preserve"> </w:t>
      </w:r>
      <w:r w:rsidRPr="00F90AE9">
        <w:rPr>
          <w:rFonts w:cs="Arial"/>
          <w:strike/>
        </w:rPr>
        <w:t>(f) Any person convicted of any crime set forth in this section who is incarcerated in a facility operated by the West Virginia Division of Corrections or the West Virginia Regional Jail Authority, or is in the custody of the Division of Juvenile Services and is at least eighteen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56E840A5" w14:textId="77777777" w:rsidR="00C0626D" w:rsidRDefault="00C0626D" w:rsidP="00CC1F3B">
      <w:pPr>
        <w:pStyle w:val="SectionBody"/>
        <w:sectPr w:rsidR="00C0626D" w:rsidSect="00D46FCD">
          <w:type w:val="continuous"/>
          <w:pgSz w:w="12240" w:h="15840" w:code="1"/>
          <w:pgMar w:top="1440" w:right="1440" w:bottom="1440" w:left="1440" w:header="720" w:footer="720" w:gutter="0"/>
          <w:lnNumType w:countBy="1" w:restart="newSection"/>
          <w:cols w:space="720"/>
          <w:titlePg/>
          <w:docGrid w:linePitch="360"/>
        </w:sectPr>
      </w:pPr>
    </w:p>
    <w:p w14:paraId="2F73FFA1" w14:textId="19A2A69C" w:rsidR="00A81198" w:rsidRPr="0041103B" w:rsidRDefault="00A81198" w:rsidP="0094161A">
      <w:pPr>
        <w:pStyle w:val="SectionHeading"/>
        <w:rPr>
          <w:u w:val="single"/>
        </w:rPr>
      </w:pPr>
      <w:r w:rsidRPr="0041103B">
        <w:rPr>
          <w:u w:val="single"/>
        </w:rPr>
        <w:lastRenderedPageBreak/>
        <w:t>§61-2-10c. Malicious assault; unlawful assault; battery; and assault on law-enforcement officers, correctional employees and emergency medical service personnel; definitions; penalties</w:t>
      </w:r>
      <w:r w:rsidR="0041103B">
        <w:rPr>
          <w:u w:val="single"/>
        </w:rPr>
        <w:t>.</w:t>
      </w:r>
    </w:p>
    <w:p w14:paraId="70B1780B" w14:textId="77777777" w:rsidR="00307FD8" w:rsidRPr="00307FD8" w:rsidRDefault="00307FD8" w:rsidP="00307FD8">
      <w:pPr>
        <w:pStyle w:val="SectionBody"/>
        <w:rPr>
          <w:u w:val="single"/>
        </w:rPr>
        <w:sectPr w:rsidR="00307FD8" w:rsidRPr="00307FD8" w:rsidSect="00D46FCD">
          <w:type w:val="continuous"/>
          <w:pgSz w:w="12240" w:h="15840" w:code="1"/>
          <w:pgMar w:top="1440" w:right="1440" w:bottom="1440" w:left="1440" w:header="720" w:footer="720" w:gutter="0"/>
          <w:lnNumType w:countBy="1" w:restart="newSection"/>
          <w:cols w:space="720"/>
          <w:titlePg/>
          <w:docGrid w:linePitch="360"/>
        </w:sectPr>
      </w:pPr>
    </w:p>
    <w:p w14:paraId="7A99FF7F" w14:textId="77777777" w:rsidR="00307FD8" w:rsidRPr="00307FD8" w:rsidRDefault="00307FD8" w:rsidP="00307FD8">
      <w:pPr>
        <w:pStyle w:val="SectionBody"/>
        <w:rPr>
          <w:u w:val="single"/>
        </w:rPr>
      </w:pPr>
      <w:r w:rsidRPr="00307FD8">
        <w:rPr>
          <w:u w:val="single"/>
        </w:rPr>
        <w:t>(a) For purposes of this section:</w:t>
      </w:r>
    </w:p>
    <w:p w14:paraId="00EBB4EF" w14:textId="52C14946" w:rsidR="00307FD8" w:rsidRPr="00307FD8" w:rsidRDefault="00307FD8" w:rsidP="00307FD8">
      <w:pPr>
        <w:pStyle w:val="SectionBody"/>
        <w:rPr>
          <w:u w:val="single"/>
        </w:rPr>
      </w:pPr>
      <w:r w:rsidRPr="00307FD8">
        <w:rPr>
          <w:u w:val="single"/>
        </w:rPr>
        <w:t xml:space="preserve">(1) </w:t>
      </w:r>
      <w:r w:rsidR="00B23FE1">
        <w:rPr>
          <w:u w:val="single"/>
        </w:rPr>
        <w:t>"</w:t>
      </w:r>
      <w:r w:rsidRPr="00307FD8">
        <w:rPr>
          <w:u w:val="single"/>
        </w:rPr>
        <w:t>Emergency service personnel</w:t>
      </w:r>
      <w:r w:rsidR="00B23FE1">
        <w:rPr>
          <w:u w:val="single"/>
        </w:rPr>
        <w:t>"</w:t>
      </w:r>
      <w:r w:rsidRPr="00307FD8">
        <w:rPr>
          <w:u w:val="single"/>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6D88E9CC" w14:textId="7A857CC8" w:rsidR="00307FD8" w:rsidRPr="00307FD8" w:rsidRDefault="00307FD8" w:rsidP="00307FD8">
      <w:pPr>
        <w:pStyle w:val="SectionBody"/>
        <w:rPr>
          <w:u w:val="single"/>
        </w:rPr>
      </w:pPr>
      <w:r w:rsidRPr="00307FD8">
        <w:rPr>
          <w:u w:val="single"/>
        </w:rPr>
        <w:t xml:space="preserve">(2) </w:t>
      </w:r>
      <w:r w:rsidR="00B23FE1">
        <w:rPr>
          <w:u w:val="single"/>
        </w:rPr>
        <w:t>"</w:t>
      </w:r>
      <w:r w:rsidRPr="00307FD8">
        <w:rPr>
          <w:u w:val="single"/>
        </w:rPr>
        <w:t>Law-enforcement officer</w:t>
      </w:r>
      <w:r w:rsidR="00B23FE1">
        <w:rPr>
          <w:u w:val="single"/>
        </w:rPr>
        <w:t>"</w:t>
      </w:r>
      <w:r w:rsidRPr="00307FD8">
        <w:rPr>
          <w:u w:val="single"/>
        </w:rPr>
        <w:t xml:space="preserve"> has the same definition as this term is defined in §30-29-1</w:t>
      </w:r>
      <w:r w:rsidR="00E35DB3">
        <w:rPr>
          <w:u w:val="single"/>
        </w:rPr>
        <w:t xml:space="preserve"> of this code</w:t>
      </w:r>
      <w:r w:rsidRPr="00307FD8">
        <w:rPr>
          <w:u w:val="single"/>
        </w:rPr>
        <w:t xml:space="preserve">, except for purposes of this section, </w:t>
      </w:r>
      <w:r w:rsidR="00B23FE1">
        <w:rPr>
          <w:u w:val="single"/>
        </w:rPr>
        <w:t>"</w:t>
      </w:r>
      <w:r w:rsidRPr="00307FD8">
        <w:rPr>
          <w:u w:val="single"/>
        </w:rPr>
        <w:t>law-enforcement officer</w:t>
      </w:r>
      <w:r w:rsidR="00B23FE1">
        <w:rPr>
          <w:u w:val="single"/>
        </w:rPr>
        <w:t>"</w:t>
      </w:r>
      <w:r w:rsidRPr="00307FD8">
        <w:rPr>
          <w:u w:val="single"/>
        </w:rPr>
        <w:t xml:space="preserve"> shall additionally include those individuals defined as </w:t>
      </w:r>
      <w:r w:rsidR="00B23FE1">
        <w:rPr>
          <w:u w:val="single"/>
        </w:rPr>
        <w:t>"</w:t>
      </w:r>
      <w:r w:rsidRPr="00307FD8">
        <w:rPr>
          <w:u w:val="single"/>
        </w:rPr>
        <w:t>chief executive</w:t>
      </w:r>
      <w:r w:rsidR="00B23FE1">
        <w:rPr>
          <w:u w:val="single"/>
        </w:rPr>
        <w:t>"</w:t>
      </w:r>
      <w:r w:rsidRPr="00307FD8">
        <w:rPr>
          <w:u w:val="single"/>
        </w:rPr>
        <w:t xml:space="preserve"> in</w:t>
      </w:r>
      <w:r w:rsidR="00DF30C2">
        <w:rPr>
          <w:u w:val="single"/>
        </w:rPr>
        <w:t xml:space="preserve"> </w:t>
      </w:r>
      <w:r w:rsidRPr="00307FD8">
        <w:rPr>
          <w:u w:val="single"/>
        </w:rPr>
        <w:t>§30-29-1</w:t>
      </w:r>
      <w:r w:rsidR="00DF30C2">
        <w:rPr>
          <w:u w:val="single"/>
        </w:rPr>
        <w:t xml:space="preserve"> of this code</w:t>
      </w:r>
      <w:r w:rsidRPr="00307FD8">
        <w:rPr>
          <w:u w:val="single"/>
        </w:rPr>
        <w:t>.</w:t>
      </w:r>
    </w:p>
    <w:p w14:paraId="387E210F" w14:textId="61BEF8FB" w:rsidR="00307FD8" w:rsidRPr="00307FD8" w:rsidRDefault="00307FD8" w:rsidP="00307FD8">
      <w:pPr>
        <w:pStyle w:val="SectionBody"/>
        <w:rPr>
          <w:u w:val="single"/>
        </w:rPr>
      </w:pPr>
      <w:r w:rsidRPr="00307FD8">
        <w:rPr>
          <w:u w:val="single"/>
        </w:rPr>
        <w:t xml:space="preserve">(3) </w:t>
      </w:r>
      <w:r w:rsidR="00B23FE1">
        <w:rPr>
          <w:u w:val="single"/>
        </w:rPr>
        <w:t>"</w:t>
      </w:r>
      <w:r w:rsidRPr="00307FD8">
        <w:rPr>
          <w:u w:val="single"/>
        </w:rPr>
        <w:t>Correctional employee</w:t>
      </w:r>
      <w:r w:rsidR="00B23FE1">
        <w:rPr>
          <w:u w:val="single"/>
        </w:rPr>
        <w:t>"</w:t>
      </w:r>
      <w:r w:rsidRPr="00307FD8">
        <w:rPr>
          <w:u w:val="single"/>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59C71BAF" w14:textId="0E11F3D0" w:rsidR="00307FD8" w:rsidRPr="00307FD8" w:rsidRDefault="00307FD8" w:rsidP="00307FD8">
      <w:pPr>
        <w:pStyle w:val="SectionBody"/>
        <w:rPr>
          <w:u w:val="single"/>
        </w:rPr>
      </w:pPr>
      <w:r w:rsidRPr="00307FD8">
        <w:rPr>
          <w:u w:val="single"/>
        </w:rPr>
        <w:t xml:space="preserve">(b) </w:t>
      </w:r>
      <w:r w:rsidRPr="00307FD8">
        <w:rPr>
          <w:i/>
          <w:u w:val="single"/>
        </w:rPr>
        <w:t>Malicious assault</w:t>
      </w:r>
      <w:r w:rsidRPr="00307FD8">
        <w:rPr>
          <w:u w:val="single"/>
        </w:rPr>
        <w:t xml:space="preserve">. -- Any person who maliciously shoots, stabs, cuts or wounds or by any means causes bodily injury with intent to maim, disfigure, disable or kill an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three nor more than </w:t>
      </w:r>
      <w:r w:rsidR="00F57AE2">
        <w:rPr>
          <w:u w:val="single"/>
        </w:rPr>
        <w:t>15</w:t>
      </w:r>
      <w:r w:rsidRPr="00307FD8">
        <w:rPr>
          <w:u w:val="single"/>
        </w:rPr>
        <w:t xml:space="preserve"> years.</w:t>
      </w:r>
    </w:p>
    <w:p w14:paraId="467DDD3E" w14:textId="77777777" w:rsidR="00307FD8" w:rsidRPr="00307FD8" w:rsidRDefault="00307FD8" w:rsidP="00307FD8">
      <w:pPr>
        <w:pStyle w:val="SectionBody"/>
        <w:rPr>
          <w:u w:val="single"/>
        </w:rPr>
      </w:pPr>
      <w:r w:rsidRPr="00307FD8">
        <w:rPr>
          <w:u w:val="single"/>
        </w:rPr>
        <w:t xml:space="preserve">(c) </w:t>
      </w:r>
      <w:r w:rsidRPr="00307FD8">
        <w:rPr>
          <w:i/>
          <w:u w:val="single"/>
        </w:rPr>
        <w:t>Unlawful assault</w:t>
      </w:r>
      <w:r w:rsidRPr="00307FD8">
        <w:rPr>
          <w:u w:val="single"/>
        </w:rPr>
        <w:t xml:space="preserve">. -- Any person who unlawfully but not maliciously shoots, stabs, cuts or wounds or by any means causes an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w:t>
      </w:r>
      <w:r w:rsidRPr="00307FD8">
        <w:rPr>
          <w:u w:val="single"/>
        </w:rPr>
        <w:lastRenderedPageBreak/>
        <w:t xml:space="preserve">conviction thereof, shall be confined in a correctional facility for not less than two nor more than five years. </w:t>
      </w:r>
    </w:p>
    <w:p w14:paraId="659D771A" w14:textId="078EDE9D" w:rsidR="00307FD8" w:rsidRPr="00307FD8" w:rsidRDefault="00307FD8" w:rsidP="00307FD8">
      <w:pPr>
        <w:pStyle w:val="SectionBody"/>
        <w:rPr>
          <w:u w:val="single"/>
        </w:rPr>
      </w:pPr>
      <w:r w:rsidRPr="00307FD8">
        <w:rPr>
          <w:u w:val="single"/>
        </w:rPr>
        <w:t xml:space="preserve">(d) </w:t>
      </w:r>
      <w:r w:rsidRPr="00307FD8">
        <w:rPr>
          <w:i/>
          <w:u w:val="single"/>
        </w:rPr>
        <w:t>Battery</w:t>
      </w:r>
      <w:r w:rsidRPr="00307FD8">
        <w:rPr>
          <w:u w:val="single"/>
        </w:rPr>
        <w:t xml:space="preserve">. -- Any person who unlawfully, knowingly and intentionally makes physical contact of an insulting or provoking nature with an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$500 or confined in jail not less than one month nor more than </w:t>
      </w:r>
      <w:r w:rsidR="00FE5A65">
        <w:rPr>
          <w:u w:val="single"/>
        </w:rPr>
        <w:t>12</w:t>
      </w:r>
      <w:r w:rsidRPr="00307FD8">
        <w:rPr>
          <w:u w:val="single"/>
        </w:rPr>
        <w:t xml:space="preserve"> months or both fined and confined. If any person commits a second such offense, he or she is guilty of a felony and, upon conviction thereof, </w:t>
      </w:r>
      <w:bookmarkStart w:id="0" w:name="_Hlk189644390"/>
      <w:r w:rsidRPr="00307FD8">
        <w:rPr>
          <w:u w:val="single"/>
        </w:rPr>
        <w:t>shall be fined not more than $1,000 or imprisoned in a state correctional facility not less than one year nor more than three years, or both fined and imprisoned.</w:t>
      </w:r>
      <w:bookmarkEnd w:id="0"/>
      <w:r w:rsidRPr="00307FD8">
        <w:rPr>
          <w:u w:val="single"/>
        </w:rPr>
        <w:t xml:space="preserve"> Any person who commits a third violation of this subsection is guilty of a felony and, upon conviction thereof, shall be fined not more than $2,000 or imprisoned in a state correctional facility not less than two years nor more than five years, or both fined and imprisoned.</w:t>
      </w:r>
    </w:p>
    <w:p w14:paraId="64EF09A5" w14:textId="4B359E46" w:rsidR="00307FD8" w:rsidRPr="00307FD8" w:rsidRDefault="00307FD8" w:rsidP="00307FD8">
      <w:pPr>
        <w:pStyle w:val="SectionBody"/>
        <w:rPr>
          <w:u w:val="single"/>
        </w:rPr>
      </w:pPr>
      <w:r w:rsidRPr="00307FD8">
        <w:rPr>
          <w:u w:val="single"/>
        </w:rPr>
        <w:t xml:space="preserve">(e) </w:t>
      </w:r>
      <w:r w:rsidRPr="00307FD8">
        <w:rPr>
          <w:i/>
          <w:u w:val="single"/>
        </w:rPr>
        <w:t>Assault</w:t>
      </w:r>
      <w:r w:rsidRPr="00307FD8">
        <w:rPr>
          <w:u w:val="single"/>
        </w:rPr>
        <w:t>. -- Any person who unlawfully attempts to commit a violent injury to the person of an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felony and, upon conviction thereof, shall be fined not more than $1,000 or imprisoned in a state correctional facility not less than one year nor more than three years, or both fined and imprisoned.</w:t>
      </w:r>
    </w:p>
    <w:p w14:paraId="4151D9AE" w14:textId="1431A84A" w:rsidR="00307FD8" w:rsidRPr="00307FD8" w:rsidRDefault="00307FD8" w:rsidP="00307FD8">
      <w:pPr>
        <w:pStyle w:val="SectionBody"/>
        <w:rPr>
          <w:u w:val="single"/>
        </w:rPr>
      </w:pPr>
      <w:r w:rsidRPr="00307FD8">
        <w:rPr>
          <w:u w:val="single"/>
        </w:rPr>
        <w:t xml:space="preserve">(f) Any person convicted of any crime set forth in this section who is incarcerated in a </w:t>
      </w:r>
      <w:r w:rsidRPr="00307FD8">
        <w:rPr>
          <w:u w:val="single"/>
        </w:rPr>
        <w:lastRenderedPageBreak/>
        <w:t xml:space="preserve">facility operated by the West Virginia Division of Corrections and Rehabilitation or the West Virginia Regional Jail Authority, or is in the custody of the West Virginia Division of Juvenile Services and is at least </w:t>
      </w:r>
      <w:r w:rsidR="00FE5A65">
        <w:rPr>
          <w:u w:val="single"/>
        </w:rPr>
        <w:t>18</w:t>
      </w:r>
      <w:r w:rsidRPr="00307FD8">
        <w:rPr>
          <w:u w:val="single"/>
        </w:rPr>
        <w:t xml:space="preserve">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2FF71102" w14:textId="77777777" w:rsidR="00C33014" w:rsidRDefault="00C33014" w:rsidP="00CC1F3B">
      <w:pPr>
        <w:pStyle w:val="Note"/>
      </w:pPr>
    </w:p>
    <w:p w14:paraId="34544DF2" w14:textId="04B9A1D5" w:rsidR="006865E9" w:rsidRDefault="00CF1DCA" w:rsidP="00CC1F3B">
      <w:pPr>
        <w:pStyle w:val="Note"/>
      </w:pPr>
      <w:r>
        <w:t>NOTE: The</w:t>
      </w:r>
      <w:r w:rsidR="006865E9">
        <w:t xml:space="preserve"> purpose of this bill is to </w:t>
      </w:r>
      <w:r w:rsidR="005335F8">
        <w:t>clarify the criminal offense of malicious assault, unlawful assault, and battery on law-enforcement officers, correctional employees, and emergency medical service personnel; provide definitions; and establish penalties.</w:t>
      </w:r>
    </w:p>
    <w:p w14:paraId="213F1D0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46F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1E12" w14:textId="77777777" w:rsidR="00C0626D" w:rsidRPr="00B844FE" w:rsidRDefault="00C0626D" w:rsidP="00B844FE">
      <w:r>
        <w:separator/>
      </w:r>
    </w:p>
  </w:endnote>
  <w:endnote w:type="continuationSeparator" w:id="0">
    <w:p w14:paraId="587F52D2" w14:textId="77777777" w:rsidR="00C0626D" w:rsidRPr="00B844FE" w:rsidRDefault="00C062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F6A1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98E6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B2C74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8C7E" w14:textId="77777777" w:rsidR="00C0626D" w:rsidRPr="00DD0F7F" w:rsidRDefault="00C0626D" w:rsidP="00DD0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253877"/>
      <w:docPartObj>
        <w:docPartGallery w:val="Page Numbers (Bottom of Page)"/>
        <w:docPartUnique/>
      </w:docPartObj>
    </w:sdtPr>
    <w:sdtEndPr>
      <w:rPr>
        <w:noProof/>
      </w:rPr>
    </w:sdtEndPr>
    <w:sdtContent>
      <w:p w14:paraId="105807B0" w14:textId="35904BA2" w:rsidR="004F71BA" w:rsidRDefault="004F71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432672" w14:textId="77777777" w:rsidR="00C0626D" w:rsidRPr="00DD0F7F" w:rsidRDefault="00C0626D" w:rsidP="00DD0F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31589"/>
      <w:docPartObj>
        <w:docPartGallery w:val="Page Numbers (Bottom of Page)"/>
        <w:docPartUnique/>
      </w:docPartObj>
    </w:sdtPr>
    <w:sdtEndPr>
      <w:rPr>
        <w:noProof/>
      </w:rPr>
    </w:sdtEndPr>
    <w:sdtContent>
      <w:p w14:paraId="61329BF1" w14:textId="035214EF" w:rsidR="004F71BA" w:rsidRDefault="004F71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A639" w14:textId="77777777" w:rsidR="00C0626D" w:rsidRPr="00B844FE" w:rsidRDefault="00C0626D" w:rsidP="00B844FE">
      <w:r>
        <w:separator/>
      </w:r>
    </w:p>
  </w:footnote>
  <w:footnote w:type="continuationSeparator" w:id="0">
    <w:p w14:paraId="24643443" w14:textId="77777777" w:rsidR="00C0626D" w:rsidRPr="00B844FE" w:rsidRDefault="00C062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E762" w14:textId="77777777" w:rsidR="002A0269" w:rsidRPr="00B844FE" w:rsidRDefault="00F16424">
    <w:pPr>
      <w:pStyle w:val="Header"/>
    </w:pPr>
    <w:sdt>
      <w:sdtPr>
        <w:id w:val="-684364211"/>
        <w:placeholder>
          <w:docPart w:val="51D96869485C4E8FA6B745FA8D2A864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1D96869485C4E8FA6B745FA8D2A864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9D39" w14:textId="53DC4407"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8D1D74">
      <w:rPr>
        <w:sz w:val="22"/>
        <w:szCs w:val="22"/>
      </w:rPr>
      <w:t xml:space="preserve"> SB</w:t>
    </w:r>
    <w:r w:rsidR="001A66B7" w:rsidRPr="00686E9A">
      <w:rPr>
        <w:sz w:val="22"/>
        <w:szCs w:val="22"/>
      </w:rPr>
      <w:t xml:space="preserve"> </w:t>
    </w:r>
    <w:sdt>
      <w:sdtPr>
        <w:rPr>
          <w:sz w:val="22"/>
          <w:szCs w:val="22"/>
        </w:rPr>
        <w:tag w:val="BNumWH"/>
        <w:id w:val="138549797"/>
        <w:showingPlcHdr/>
        <w:text/>
      </w:sdtPr>
      <w:sdtEndPr/>
      <w:sdtContent/>
    </w:sdt>
    <w:r w:rsidR="00EC49E0">
      <w:rPr>
        <w:sz w:val="22"/>
        <w:szCs w:val="22"/>
      </w:rPr>
      <w:t>527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6A89">
          <w:rPr>
            <w:sz w:val="22"/>
            <w:szCs w:val="22"/>
          </w:rPr>
          <w:t>2025R</w:t>
        </w:r>
        <w:r w:rsidR="008D1D74">
          <w:rPr>
            <w:sz w:val="22"/>
            <w:szCs w:val="22"/>
          </w:rPr>
          <w:t>3106</w:t>
        </w:r>
      </w:sdtContent>
    </w:sdt>
  </w:p>
  <w:p w14:paraId="637B644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05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140F" w14:textId="77777777" w:rsidR="00C0626D" w:rsidRPr="00DD0F7F" w:rsidRDefault="00C0626D" w:rsidP="00DD0F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9276" w14:textId="49A7488B" w:rsidR="00C0626D" w:rsidRPr="00DD0F7F" w:rsidRDefault="008D1D74" w:rsidP="00DD0F7F">
    <w:pPr>
      <w:pStyle w:val="Header"/>
    </w:pPr>
    <w:r>
      <w:t>Intr SB</w:t>
    </w:r>
    <w:r>
      <w:tab/>
    </w:r>
    <w:r>
      <w:tab/>
      <w:t>2025R3106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9CD0" w14:textId="2EC93E0F" w:rsidR="00C0626D" w:rsidRPr="00DD0F7F" w:rsidRDefault="00FB43AA" w:rsidP="00DD0F7F">
    <w:pPr>
      <w:pStyle w:val="Header"/>
    </w:pPr>
    <w:r>
      <w:t>Intr SB</w:t>
    </w:r>
    <w:r>
      <w:tab/>
    </w:r>
    <w:r>
      <w:tab/>
      <w:t>2025R3106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6D"/>
    <w:rsid w:val="0000526A"/>
    <w:rsid w:val="00024210"/>
    <w:rsid w:val="000320E7"/>
    <w:rsid w:val="000532ED"/>
    <w:rsid w:val="000573A9"/>
    <w:rsid w:val="00085D22"/>
    <w:rsid w:val="00093AB0"/>
    <w:rsid w:val="000C139C"/>
    <w:rsid w:val="000C5C77"/>
    <w:rsid w:val="000E3912"/>
    <w:rsid w:val="000E6AB9"/>
    <w:rsid w:val="000F7B71"/>
    <w:rsid w:val="0010070F"/>
    <w:rsid w:val="0015112E"/>
    <w:rsid w:val="001552E7"/>
    <w:rsid w:val="001566B4"/>
    <w:rsid w:val="001A66B7"/>
    <w:rsid w:val="001C279E"/>
    <w:rsid w:val="001D459E"/>
    <w:rsid w:val="00207957"/>
    <w:rsid w:val="00211F02"/>
    <w:rsid w:val="0022348D"/>
    <w:rsid w:val="0026503F"/>
    <w:rsid w:val="0027011C"/>
    <w:rsid w:val="00274200"/>
    <w:rsid w:val="00275740"/>
    <w:rsid w:val="002A0269"/>
    <w:rsid w:val="00303684"/>
    <w:rsid w:val="00307FD8"/>
    <w:rsid w:val="003143F5"/>
    <w:rsid w:val="00314854"/>
    <w:rsid w:val="00332B39"/>
    <w:rsid w:val="003933FA"/>
    <w:rsid w:val="00394191"/>
    <w:rsid w:val="003C51CD"/>
    <w:rsid w:val="003C6034"/>
    <w:rsid w:val="003E693F"/>
    <w:rsid w:val="00400B5C"/>
    <w:rsid w:val="0041103B"/>
    <w:rsid w:val="004368E0"/>
    <w:rsid w:val="004C03CA"/>
    <w:rsid w:val="004C13DD"/>
    <w:rsid w:val="004C4AC3"/>
    <w:rsid w:val="004D3ABE"/>
    <w:rsid w:val="004E3441"/>
    <w:rsid w:val="004F71BA"/>
    <w:rsid w:val="00500579"/>
    <w:rsid w:val="00522BB8"/>
    <w:rsid w:val="005335F8"/>
    <w:rsid w:val="0056630C"/>
    <w:rsid w:val="005A5366"/>
    <w:rsid w:val="005B03E9"/>
    <w:rsid w:val="006369EB"/>
    <w:rsid w:val="00637E73"/>
    <w:rsid w:val="006865E9"/>
    <w:rsid w:val="00686E9A"/>
    <w:rsid w:val="00691F3E"/>
    <w:rsid w:val="00694BFB"/>
    <w:rsid w:val="006A106B"/>
    <w:rsid w:val="006C1A48"/>
    <w:rsid w:val="006C523D"/>
    <w:rsid w:val="006D4036"/>
    <w:rsid w:val="007A5259"/>
    <w:rsid w:val="007A7081"/>
    <w:rsid w:val="007E221E"/>
    <w:rsid w:val="007E41D6"/>
    <w:rsid w:val="007F1CF5"/>
    <w:rsid w:val="00800CEB"/>
    <w:rsid w:val="00810507"/>
    <w:rsid w:val="00834EDE"/>
    <w:rsid w:val="008736AA"/>
    <w:rsid w:val="008D1D74"/>
    <w:rsid w:val="008D275D"/>
    <w:rsid w:val="008F4148"/>
    <w:rsid w:val="0094161A"/>
    <w:rsid w:val="00946186"/>
    <w:rsid w:val="00980327"/>
    <w:rsid w:val="00986478"/>
    <w:rsid w:val="009B5557"/>
    <w:rsid w:val="009F1067"/>
    <w:rsid w:val="00A21B22"/>
    <w:rsid w:val="00A31E01"/>
    <w:rsid w:val="00A527AD"/>
    <w:rsid w:val="00A718CF"/>
    <w:rsid w:val="00A81198"/>
    <w:rsid w:val="00AA069B"/>
    <w:rsid w:val="00AE48A0"/>
    <w:rsid w:val="00AE61BE"/>
    <w:rsid w:val="00B16F25"/>
    <w:rsid w:val="00B23FE1"/>
    <w:rsid w:val="00B24422"/>
    <w:rsid w:val="00B35D1F"/>
    <w:rsid w:val="00B47D66"/>
    <w:rsid w:val="00B61C2F"/>
    <w:rsid w:val="00B66B81"/>
    <w:rsid w:val="00B71D23"/>
    <w:rsid w:val="00B71E6F"/>
    <w:rsid w:val="00B80C20"/>
    <w:rsid w:val="00B844FE"/>
    <w:rsid w:val="00B86B4F"/>
    <w:rsid w:val="00BA1F84"/>
    <w:rsid w:val="00BC562B"/>
    <w:rsid w:val="00C0626D"/>
    <w:rsid w:val="00C07194"/>
    <w:rsid w:val="00C33014"/>
    <w:rsid w:val="00C33434"/>
    <w:rsid w:val="00C34869"/>
    <w:rsid w:val="00C42EB6"/>
    <w:rsid w:val="00C62327"/>
    <w:rsid w:val="00C64531"/>
    <w:rsid w:val="00C76A89"/>
    <w:rsid w:val="00C85096"/>
    <w:rsid w:val="00C97EB5"/>
    <w:rsid w:val="00CB20EF"/>
    <w:rsid w:val="00CC1F3B"/>
    <w:rsid w:val="00CD12CB"/>
    <w:rsid w:val="00CD36CF"/>
    <w:rsid w:val="00CF1DCA"/>
    <w:rsid w:val="00D010F1"/>
    <w:rsid w:val="00D35343"/>
    <w:rsid w:val="00D46FCD"/>
    <w:rsid w:val="00D544B2"/>
    <w:rsid w:val="00D579FC"/>
    <w:rsid w:val="00D81C16"/>
    <w:rsid w:val="00D90578"/>
    <w:rsid w:val="00DE526B"/>
    <w:rsid w:val="00DF199D"/>
    <w:rsid w:val="00DF30C2"/>
    <w:rsid w:val="00E01542"/>
    <w:rsid w:val="00E201FF"/>
    <w:rsid w:val="00E35DB3"/>
    <w:rsid w:val="00E365F1"/>
    <w:rsid w:val="00E62F48"/>
    <w:rsid w:val="00E831B3"/>
    <w:rsid w:val="00E95FBC"/>
    <w:rsid w:val="00EA71E3"/>
    <w:rsid w:val="00EC49E0"/>
    <w:rsid w:val="00EC5E63"/>
    <w:rsid w:val="00EE70CB"/>
    <w:rsid w:val="00F16424"/>
    <w:rsid w:val="00F41CA2"/>
    <w:rsid w:val="00F443C0"/>
    <w:rsid w:val="00F57AE2"/>
    <w:rsid w:val="00F62EFB"/>
    <w:rsid w:val="00F90AE9"/>
    <w:rsid w:val="00F939A4"/>
    <w:rsid w:val="00FA2E34"/>
    <w:rsid w:val="00FA7B09"/>
    <w:rsid w:val="00FB43AA"/>
    <w:rsid w:val="00FD5B51"/>
    <w:rsid w:val="00FE067E"/>
    <w:rsid w:val="00FE208F"/>
    <w:rsid w:val="00FE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4A966"/>
  <w15:chartTrackingRefBased/>
  <w15:docId w15:val="{2D01262C-5997-40AC-BB8B-E631C980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F7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F71BA"/>
    <w:pPr>
      <w:spacing w:line="240" w:lineRule="auto"/>
    </w:pPr>
  </w:style>
  <w:style w:type="paragraph" w:customStyle="1" w:styleId="SectionHeadingOld">
    <w:name w:val="Section Heading Old"/>
    <w:next w:val="SectionBodyOld"/>
    <w:link w:val="SectionHeadingOldChar"/>
    <w:rsid w:val="004F71B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F71B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F71BA"/>
    <w:rPr>
      <w:rFonts w:eastAsia="Calibri"/>
      <w:b/>
      <w:color w:val="000000"/>
    </w:rPr>
  </w:style>
  <w:style w:type="paragraph" w:customStyle="1" w:styleId="ChapterHeadingOld">
    <w:name w:val="Chapter Heading Old"/>
    <w:next w:val="ArticleHeadingOld"/>
    <w:link w:val="ChapterHeadingOldChar"/>
    <w:rsid w:val="004F71B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F71BA"/>
    <w:rPr>
      <w:rFonts w:eastAsia="Calibri"/>
      <w:b/>
      <w:caps/>
      <w:color w:val="000000"/>
      <w:sz w:val="24"/>
    </w:rPr>
  </w:style>
  <w:style w:type="paragraph" w:customStyle="1" w:styleId="BillNumberOld">
    <w:name w:val="Bill Number Old"/>
    <w:next w:val="SponsorsOld"/>
    <w:link w:val="BillNumberOldChar"/>
    <w:autoRedefine/>
    <w:rsid w:val="004F71B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F71BA"/>
    <w:rPr>
      <w:rFonts w:eastAsia="Calibri"/>
      <w:b/>
      <w:caps/>
      <w:color w:val="000000"/>
      <w:sz w:val="28"/>
    </w:rPr>
  </w:style>
  <w:style w:type="paragraph" w:customStyle="1" w:styleId="SponsorsOld">
    <w:name w:val="Sponsors Old"/>
    <w:next w:val="ReferencesOld"/>
    <w:link w:val="SponsorsOldChar"/>
    <w:autoRedefine/>
    <w:rsid w:val="004F71B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F71B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F71BA"/>
    <w:rPr>
      <w:i/>
      <w:iCs/>
      <w:color w:val="404040" w:themeColor="text1" w:themeTint="BF"/>
    </w:rPr>
  </w:style>
  <w:style w:type="paragraph" w:customStyle="1" w:styleId="NoteOld">
    <w:name w:val="Note Old"/>
    <w:basedOn w:val="NoSpacing"/>
    <w:link w:val="NoteOldChar"/>
    <w:autoRedefine/>
    <w:rsid w:val="004F71B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F71B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F71BA"/>
  </w:style>
  <w:style w:type="character" w:customStyle="1" w:styleId="NoteOldChar">
    <w:name w:val="Note Old Char"/>
    <w:link w:val="NoteOld"/>
    <w:rsid w:val="004F71BA"/>
    <w:rPr>
      <w:rFonts w:eastAsia="Calibri"/>
      <w:color w:val="000000"/>
      <w:sz w:val="20"/>
    </w:rPr>
  </w:style>
  <w:style w:type="paragraph" w:customStyle="1" w:styleId="TitleSectionOld">
    <w:name w:val="Title Section Old"/>
    <w:next w:val="EnactingClauseOld"/>
    <w:link w:val="TitleSectionOldChar"/>
    <w:autoRedefine/>
    <w:rsid w:val="004F71BA"/>
    <w:pPr>
      <w:pageBreakBefore/>
      <w:ind w:left="720" w:hanging="720"/>
      <w:jc w:val="both"/>
    </w:pPr>
    <w:rPr>
      <w:rFonts w:eastAsia="Calibri"/>
      <w:color w:val="000000"/>
    </w:rPr>
  </w:style>
  <w:style w:type="character" w:customStyle="1" w:styleId="SectionBodyOldChar">
    <w:name w:val="Section Body Old Char"/>
    <w:link w:val="SectionBodyOld"/>
    <w:rsid w:val="004F71BA"/>
    <w:rPr>
      <w:rFonts w:eastAsia="Calibri"/>
      <w:color w:val="000000"/>
    </w:rPr>
  </w:style>
  <w:style w:type="paragraph" w:customStyle="1" w:styleId="EnactingSectionOld">
    <w:name w:val="Enacting Section Old"/>
    <w:link w:val="EnactingSectionOldChar"/>
    <w:autoRedefine/>
    <w:rsid w:val="004F71BA"/>
    <w:pPr>
      <w:ind w:firstLine="720"/>
      <w:jc w:val="both"/>
    </w:pPr>
    <w:rPr>
      <w:rFonts w:eastAsia="Calibri"/>
      <w:color w:val="000000"/>
    </w:rPr>
  </w:style>
  <w:style w:type="character" w:customStyle="1" w:styleId="TitleSectionOldChar">
    <w:name w:val="Title Section Old Char"/>
    <w:link w:val="TitleSectionOld"/>
    <w:rsid w:val="004F71BA"/>
    <w:rPr>
      <w:rFonts w:eastAsia="Calibri"/>
      <w:color w:val="000000"/>
    </w:rPr>
  </w:style>
  <w:style w:type="paragraph" w:customStyle="1" w:styleId="PartHeadingOld">
    <w:name w:val="Part Heading Old"/>
    <w:next w:val="SectionHeadingOld"/>
    <w:link w:val="PartHeadingOldChar"/>
    <w:rsid w:val="004F71B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F71BA"/>
    <w:rPr>
      <w:rFonts w:eastAsia="Calibri"/>
      <w:color w:val="000000"/>
    </w:rPr>
  </w:style>
  <w:style w:type="paragraph" w:styleId="ListParagraph">
    <w:name w:val="List Paragraph"/>
    <w:basedOn w:val="Normal"/>
    <w:uiPriority w:val="34"/>
    <w:locked/>
    <w:rsid w:val="004F71BA"/>
    <w:pPr>
      <w:ind w:left="720"/>
      <w:contextualSpacing/>
    </w:pPr>
  </w:style>
  <w:style w:type="character" w:customStyle="1" w:styleId="PartHeadingOldChar">
    <w:name w:val="Part Heading Old Char"/>
    <w:link w:val="PartHeadingOld"/>
    <w:rsid w:val="004F71BA"/>
    <w:rPr>
      <w:rFonts w:eastAsia="Calibri"/>
      <w:smallCaps/>
      <w:color w:val="000000"/>
      <w:sz w:val="24"/>
    </w:rPr>
  </w:style>
  <w:style w:type="paragraph" w:customStyle="1" w:styleId="TitlePageOriginOld">
    <w:name w:val="Title Page: Origin Old"/>
    <w:next w:val="TitlePageSessionOld"/>
    <w:link w:val="TitlePageOriginOldChar"/>
    <w:autoRedefine/>
    <w:rsid w:val="004F71B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F71BA"/>
    <w:rPr>
      <w:rFonts w:eastAsia="Calibri"/>
      <w:color w:val="000000"/>
      <w:sz w:val="24"/>
    </w:rPr>
  </w:style>
  <w:style w:type="character" w:styleId="LineNumber">
    <w:name w:val="line number"/>
    <w:basedOn w:val="DefaultParagraphFont"/>
    <w:uiPriority w:val="99"/>
    <w:semiHidden/>
    <w:locked/>
    <w:rsid w:val="004F71BA"/>
  </w:style>
  <w:style w:type="paragraph" w:customStyle="1" w:styleId="EnactingClauseOld">
    <w:name w:val="Enacting Clause Old"/>
    <w:next w:val="EnactingSectionOld"/>
    <w:link w:val="EnactingClauseOldChar"/>
    <w:autoRedefine/>
    <w:rsid w:val="004F71BA"/>
    <w:pPr>
      <w:suppressLineNumbers/>
    </w:pPr>
    <w:rPr>
      <w:rFonts w:eastAsia="Calibri"/>
      <w:i/>
      <w:color w:val="000000"/>
    </w:rPr>
  </w:style>
  <w:style w:type="character" w:customStyle="1" w:styleId="SponsorsOldChar">
    <w:name w:val="Sponsors Old Char"/>
    <w:basedOn w:val="DefaultParagraphFont"/>
    <w:link w:val="SponsorsOld"/>
    <w:rsid w:val="004F71BA"/>
    <w:rPr>
      <w:rFonts w:eastAsia="Calibri"/>
      <w:smallCaps/>
      <w:color w:val="000000"/>
      <w:sz w:val="24"/>
    </w:rPr>
  </w:style>
  <w:style w:type="character" w:customStyle="1" w:styleId="EnactingClauseOldChar">
    <w:name w:val="Enacting Clause Old Char"/>
    <w:basedOn w:val="DefaultParagraphFont"/>
    <w:link w:val="EnactingClauseOld"/>
    <w:rsid w:val="004F71BA"/>
    <w:rPr>
      <w:rFonts w:eastAsia="Calibri"/>
      <w:i/>
      <w:color w:val="000000"/>
    </w:rPr>
  </w:style>
  <w:style w:type="paragraph" w:styleId="Salutation">
    <w:name w:val="Salutation"/>
    <w:basedOn w:val="Normal"/>
    <w:next w:val="Normal"/>
    <w:link w:val="SalutationChar"/>
    <w:uiPriority w:val="99"/>
    <w:semiHidden/>
    <w:locked/>
    <w:rsid w:val="004F71BA"/>
  </w:style>
  <w:style w:type="character" w:customStyle="1" w:styleId="SalutationChar">
    <w:name w:val="Salutation Char"/>
    <w:basedOn w:val="DefaultParagraphFont"/>
    <w:link w:val="Salutation"/>
    <w:uiPriority w:val="99"/>
    <w:semiHidden/>
    <w:rsid w:val="004F71BA"/>
  </w:style>
  <w:style w:type="character" w:customStyle="1" w:styleId="BillNumberOldChar">
    <w:name w:val="Bill Number Old Char"/>
    <w:basedOn w:val="DefaultParagraphFont"/>
    <w:link w:val="BillNumberOld"/>
    <w:rsid w:val="004F71BA"/>
    <w:rPr>
      <w:rFonts w:eastAsia="Calibri"/>
      <w:b/>
      <w:color w:val="000000"/>
      <w:sz w:val="44"/>
    </w:rPr>
  </w:style>
  <w:style w:type="paragraph" w:customStyle="1" w:styleId="TitlePageSessionOld">
    <w:name w:val="Title Page: Session Old"/>
    <w:next w:val="TitlePageBillPrefixOld"/>
    <w:link w:val="TitlePageSessionOldChar"/>
    <w:autoRedefine/>
    <w:rsid w:val="004F71B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F71BA"/>
    <w:rPr>
      <w:rFonts w:eastAsia="Calibri"/>
      <w:b/>
      <w:caps/>
      <w:color w:val="000000"/>
      <w:sz w:val="44"/>
    </w:rPr>
  </w:style>
  <w:style w:type="paragraph" w:customStyle="1" w:styleId="TitlePageBillPrefixOld">
    <w:name w:val="Title Page: Bill Prefix Old"/>
    <w:next w:val="BillNumberOld"/>
    <w:link w:val="TitlePageBillPrefixOldChar"/>
    <w:autoRedefine/>
    <w:rsid w:val="004F71B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F71BA"/>
    <w:rPr>
      <w:rFonts w:eastAsia="Calibri"/>
      <w:b/>
      <w:caps/>
      <w:color w:val="000000"/>
      <w:sz w:val="36"/>
    </w:rPr>
  </w:style>
  <w:style w:type="paragraph" w:styleId="Header">
    <w:name w:val="header"/>
    <w:basedOn w:val="Normal"/>
    <w:link w:val="HeaderChar"/>
    <w:uiPriority w:val="99"/>
    <w:rsid w:val="004F71B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F71BA"/>
    <w:rPr>
      <w:rFonts w:eastAsia="Calibri"/>
      <w:b/>
      <w:color w:val="000000"/>
      <w:sz w:val="36"/>
    </w:rPr>
  </w:style>
  <w:style w:type="character" w:customStyle="1" w:styleId="HeaderChar">
    <w:name w:val="Header Char"/>
    <w:basedOn w:val="DefaultParagraphFont"/>
    <w:link w:val="Header"/>
    <w:uiPriority w:val="99"/>
    <w:rsid w:val="004F71BA"/>
  </w:style>
  <w:style w:type="paragraph" w:styleId="Footer">
    <w:name w:val="footer"/>
    <w:basedOn w:val="Normal"/>
    <w:link w:val="FooterChar"/>
    <w:uiPriority w:val="99"/>
    <w:rsid w:val="004F71BA"/>
    <w:pPr>
      <w:tabs>
        <w:tab w:val="center" w:pos="4680"/>
        <w:tab w:val="right" w:pos="9360"/>
      </w:tabs>
      <w:spacing w:line="240" w:lineRule="auto"/>
    </w:pPr>
  </w:style>
  <w:style w:type="character" w:customStyle="1" w:styleId="FooterChar">
    <w:name w:val="Footer Char"/>
    <w:basedOn w:val="DefaultParagraphFont"/>
    <w:link w:val="Footer"/>
    <w:uiPriority w:val="99"/>
    <w:rsid w:val="004F71BA"/>
  </w:style>
  <w:style w:type="character" w:styleId="PlaceholderText">
    <w:name w:val="Placeholder Text"/>
    <w:basedOn w:val="DefaultParagraphFont"/>
    <w:uiPriority w:val="99"/>
    <w:semiHidden/>
    <w:locked/>
    <w:rsid w:val="004F71BA"/>
    <w:rPr>
      <w:color w:val="808080"/>
    </w:rPr>
  </w:style>
  <w:style w:type="paragraph" w:customStyle="1" w:styleId="HeaderStyleOld">
    <w:name w:val="Header Style Old"/>
    <w:basedOn w:val="Header"/>
    <w:link w:val="HeaderStyleOldChar"/>
    <w:autoRedefine/>
    <w:rsid w:val="004F71BA"/>
    <w:rPr>
      <w:sz w:val="20"/>
      <w:szCs w:val="20"/>
    </w:rPr>
  </w:style>
  <w:style w:type="character" w:customStyle="1" w:styleId="HeaderStyleOldChar">
    <w:name w:val="Header Style Old Char"/>
    <w:basedOn w:val="HeaderChar"/>
    <w:link w:val="HeaderStyleOld"/>
    <w:rsid w:val="004F71BA"/>
    <w:rPr>
      <w:sz w:val="20"/>
      <w:szCs w:val="20"/>
    </w:rPr>
  </w:style>
  <w:style w:type="character" w:customStyle="1" w:styleId="Underline">
    <w:name w:val="Underline"/>
    <w:uiPriority w:val="1"/>
    <w:rsid w:val="004F71BA"/>
    <w:rPr>
      <w:rFonts w:ascii="Arial" w:hAnsi="Arial"/>
      <w:color w:val="auto"/>
      <w:sz w:val="22"/>
      <w:u w:val="single"/>
    </w:rPr>
  </w:style>
  <w:style w:type="paragraph" w:customStyle="1" w:styleId="ArticleHeading">
    <w:name w:val="Article Heading"/>
    <w:basedOn w:val="ArticleHeadingOld"/>
    <w:qFormat/>
    <w:rsid w:val="004F71BA"/>
  </w:style>
  <w:style w:type="paragraph" w:customStyle="1" w:styleId="BillNumber">
    <w:name w:val="Bill Number"/>
    <w:basedOn w:val="BillNumberOld"/>
    <w:qFormat/>
    <w:rsid w:val="004F71BA"/>
  </w:style>
  <w:style w:type="paragraph" w:customStyle="1" w:styleId="ChapterHeading">
    <w:name w:val="Chapter Heading"/>
    <w:basedOn w:val="ChapterHeadingOld"/>
    <w:next w:val="Normal"/>
    <w:qFormat/>
    <w:rsid w:val="004F71BA"/>
  </w:style>
  <w:style w:type="paragraph" w:customStyle="1" w:styleId="EnactingClause">
    <w:name w:val="Enacting Clause"/>
    <w:basedOn w:val="EnactingClauseOld"/>
    <w:qFormat/>
    <w:rsid w:val="004F71BA"/>
  </w:style>
  <w:style w:type="paragraph" w:customStyle="1" w:styleId="EnactingSection">
    <w:name w:val="Enacting Section"/>
    <w:basedOn w:val="EnactingSectionOld"/>
    <w:qFormat/>
    <w:rsid w:val="004F71BA"/>
  </w:style>
  <w:style w:type="paragraph" w:customStyle="1" w:styleId="HeaderStyle">
    <w:name w:val="Header Style"/>
    <w:basedOn w:val="HeaderStyleOld"/>
    <w:qFormat/>
    <w:rsid w:val="004F71BA"/>
  </w:style>
  <w:style w:type="paragraph" w:customStyle="1" w:styleId="Note">
    <w:name w:val="Note"/>
    <w:basedOn w:val="NoteOld"/>
    <w:qFormat/>
    <w:rsid w:val="004F71BA"/>
  </w:style>
  <w:style w:type="paragraph" w:customStyle="1" w:styleId="PartHeading">
    <w:name w:val="Part Heading"/>
    <w:basedOn w:val="PartHeadingOld"/>
    <w:qFormat/>
    <w:rsid w:val="004F71BA"/>
  </w:style>
  <w:style w:type="paragraph" w:customStyle="1" w:styleId="References">
    <w:name w:val="References"/>
    <w:basedOn w:val="ReferencesOld"/>
    <w:qFormat/>
    <w:rsid w:val="004F71BA"/>
  </w:style>
  <w:style w:type="paragraph" w:customStyle="1" w:styleId="SectionBody">
    <w:name w:val="Section Body"/>
    <w:basedOn w:val="SectionBodyOld"/>
    <w:qFormat/>
    <w:rsid w:val="004F71BA"/>
  </w:style>
  <w:style w:type="paragraph" w:customStyle="1" w:styleId="SectionHeading">
    <w:name w:val="Section Heading"/>
    <w:basedOn w:val="SectionHeadingOld"/>
    <w:qFormat/>
    <w:rsid w:val="004F71BA"/>
  </w:style>
  <w:style w:type="paragraph" w:customStyle="1" w:styleId="Sponsors">
    <w:name w:val="Sponsors"/>
    <w:basedOn w:val="SponsorsOld"/>
    <w:qFormat/>
    <w:rsid w:val="004F71BA"/>
  </w:style>
  <w:style w:type="paragraph" w:customStyle="1" w:styleId="TitlePageBillPrefix">
    <w:name w:val="Title Page: Bill Prefix"/>
    <w:basedOn w:val="TitlePageBillPrefixOld"/>
    <w:qFormat/>
    <w:rsid w:val="004F71BA"/>
  </w:style>
  <w:style w:type="paragraph" w:customStyle="1" w:styleId="TitlePageOrigin">
    <w:name w:val="Title Page: Origin"/>
    <w:basedOn w:val="TitlePageOriginOld"/>
    <w:qFormat/>
    <w:rsid w:val="004F71BA"/>
  </w:style>
  <w:style w:type="paragraph" w:customStyle="1" w:styleId="TitlePageSession">
    <w:name w:val="Title Page: Session"/>
    <w:basedOn w:val="TitlePageSessionOld"/>
    <w:qFormat/>
    <w:rsid w:val="004F71BA"/>
  </w:style>
  <w:style w:type="paragraph" w:customStyle="1" w:styleId="TitleSection">
    <w:name w:val="Title Section"/>
    <w:basedOn w:val="TitleSectionOld"/>
    <w:qFormat/>
    <w:rsid w:val="004F71BA"/>
  </w:style>
  <w:style w:type="character" w:customStyle="1" w:styleId="Strike-Through">
    <w:name w:val="Strike-Through"/>
    <w:uiPriority w:val="1"/>
    <w:rsid w:val="004F71BA"/>
    <w:rPr>
      <w:strike/>
      <w:dstrike w:val="0"/>
      <w:color w:val="auto"/>
    </w:rPr>
  </w:style>
  <w:style w:type="paragraph" w:customStyle="1" w:styleId="ChamberTitle">
    <w:name w:val="Chamber Title"/>
    <w:next w:val="Normal"/>
    <w:link w:val="ChamberTitleChar"/>
    <w:rsid w:val="004F71B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F71B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10CA4824A4DC4BB12171C1F949E7B"/>
        <w:category>
          <w:name w:val="General"/>
          <w:gallery w:val="placeholder"/>
        </w:category>
        <w:types>
          <w:type w:val="bbPlcHdr"/>
        </w:types>
        <w:behaviors>
          <w:behavior w:val="content"/>
        </w:behaviors>
        <w:guid w:val="{04DAB871-27D5-43AD-B439-14A742ED9E7E}"/>
      </w:docPartPr>
      <w:docPartBody>
        <w:p w:rsidR="00765EF2" w:rsidRDefault="00765EF2">
          <w:pPr>
            <w:pStyle w:val="81C10CA4824A4DC4BB12171C1F949E7B"/>
          </w:pPr>
          <w:r w:rsidRPr="00B844FE">
            <w:t>Prefix Text</w:t>
          </w:r>
        </w:p>
      </w:docPartBody>
    </w:docPart>
    <w:docPart>
      <w:docPartPr>
        <w:name w:val="51D96869485C4E8FA6B745FA8D2A8648"/>
        <w:category>
          <w:name w:val="General"/>
          <w:gallery w:val="placeholder"/>
        </w:category>
        <w:types>
          <w:type w:val="bbPlcHdr"/>
        </w:types>
        <w:behaviors>
          <w:behavior w:val="content"/>
        </w:behaviors>
        <w:guid w:val="{C84A54F4-AE6E-468B-B7CF-C38458C86815}"/>
      </w:docPartPr>
      <w:docPartBody>
        <w:p w:rsidR="00765EF2" w:rsidRDefault="00765EF2">
          <w:pPr>
            <w:pStyle w:val="51D96869485C4E8FA6B745FA8D2A8648"/>
          </w:pPr>
          <w:r w:rsidRPr="00B844FE">
            <w:t>[Type here]</w:t>
          </w:r>
        </w:p>
      </w:docPartBody>
    </w:docPart>
    <w:docPart>
      <w:docPartPr>
        <w:name w:val="8A7B8A53985E4CE4AA2F272F8398A7A2"/>
        <w:category>
          <w:name w:val="General"/>
          <w:gallery w:val="placeholder"/>
        </w:category>
        <w:types>
          <w:type w:val="bbPlcHdr"/>
        </w:types>
        <w:behaviors>
          <w:behavior w:val="content"/>
        </w:behaviors>
        <w:guid w:val="{5C3AAC41-CB02-45CA-ADF9-A915F174E72B}"/>
      </w:docPartPr>
      <w:docPartBody>
        <w:p w:rsidR="00765EF2" w:rsidRDefault="00765EF2">
          <w:pPr>
            <w:pStyle w:val="8A7B8A53985E4CE4AA2F272F8398A7A2"/>
          </w:pPr>
          <w:r w:rsidRPr="00B844FE">
            <w:t>Number</w:t>
          </w:r>
        </w:p>
      </w:docPartBody>
    </w:docPart>
    <w:docPart>
      <w:docPartPr>
        <w:name w:val="261918CBAFC54B6DAA47DF831E5E66D3"/>
        <w:category>
          <w:name w:val="General"/>
          <w:gallery w:val="placeholder"/>
        </w:category>
        <w:types>
          <w:type w:val="bbPlcHdr"/>
        </w:types>
        <w:behaviors>
          <w:behavior w:val="content"/>
        </w:behaviors>
        <w:guid w:val="{BB23CF31-9843-402A-A433-0CF07E37E4D0}"/>
      </w:docPartPr>
      <w:docPartBody>
        <w:p w:rsidR="00765EF2" w:rsidRDefault="00765EF2">
          <w:pPr>
            <w:pStyle w:val="261918CBAFC54B6DAA47DF831E5E66D3"/>
          </w:pPr>
          <w:r w:rsidRPr="00B844FE">
            <w:t>Enter Sponsors Here</w:t>
          </w:r>
        </w:p>
      </w:docPartBody>
    </w:docPart>
    <w:docPart>
      <w:docPartPr>
        <w:name w:val="805F1272E6F04B45A4A3A2B223AAF803"/>
        <w:category>
          <w:name w:val="General"/>
          <w:gallery w:val="placeholder"/>
        </w:category>
        <w:types>
          <w:type w:val="bbPlcHdr"/>
        </w:types>
        <w:behaviors>
          <w:behavior w:val="content"/>
        </w:behaviors>
        <w:guid w:val="{BDF08983-07EC-4550-8BCB-8FD2F10E4DB3}"/>
      </w:docPartPr>
      <w:docPartBody>
        <w:p w:rsidR="00765EF2" w:rsidRDefault="00765EF2">
          <w:pPr>
            <w:pStyle w:val="805F1272E6F04B45A4A3A2B223AAF8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F2"/>
    <w:rsid w:val="00024210"/>
    <w:rsid w:val="000320E7"/>
    <w:rsid w:val="004C4AC3"/>
    <w:rsid w:val="0056630C"/>
    <w:rsid w:val="006C1A48"/>
    <w:rsid w:val="00765EF2"/>
    <w:rsid w:val="00810507"/>
    <w:rsid w:val="00C97EB5"/>
    <w:rsid w:val="00D90578"/>
    <w:rsid w:val="00EA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C10CA4824A4DC4BB12171C1F949E7B">
    <w:name w:val="81C10CA4824A4DC4BB12171C1F949E7B"/>
  </w:style>
  <w:style w:type="paragraph" w:customStyle="1" w:styleId="51D96869485C4E8FA6B745FA8D2A8648">
    <w:name w:val="51D96869485C4E8FA6B745FA8D2A8648"/>
  </w:style>
  <w:style w:type="paragraph" w:customStyle="1" w:styleId="8A7B8A53985E4CE4AA2F272F8398A7A2">
    <w:name w:val="8A7B8A53985E4CE4AA2F272F8398A7A2"/>
  </w:style>
  <w:style w:type="paragraph" w:customStyle="1" w:styleId="261918CBAFC54B6DAA47DF831E5E66D3">
    <w:name w:val="261918CBAFC54B6DAA47DF831E5E66D3"/>
  </w:style>
  <w:style w:type="character" w:styleId="PlaceholderText">
    <w:name w:val="Placeholder Text"/>
    <w:basedOn w:val="DefaultParagraphFont"/>
    <w:uiPriority w:val="99"/>
    <w:semiHidden/>
    <w:rPr>
      <w:color w:val="808080"/>
    </w:rPr>
  </w:style>
  <w:style w:type="paragraph" w:customStyle="1" w:styleId="805F1272E6F04B45A4A3A2B223AAF803">
    <w:name w:val="805F1272E6F04B45A4A3A2B223AAF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7</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10</cp:revision>
  <dcterms:created xsi:type="dcterms:W3CDTF">2025-02-13T15:29:00Z</dcterms:created>
  <dcterms:modified xsi:type="dcterms:W3CDTF">2025-02-19T19:11:00Z</dcterms:modified>
</cp:coreProperties>
</file>